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2D" w:rsidRPr="00712FC5" w:rsidRDefault="00F0182D" w:rsidP="00041D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F0182D" w:rsidRPr="00712FC5" w:rsidRDefault="00F0182D" w:rsidP="00F0182D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12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«Всё живое стремится к цвету…»</w:t>
      </w:r>
    </w:p>
    <w:p w:rsidR="00F0182D" w:rsidRPr="00712FC5" w:rsidRDefault="00F0182D" w:rsidP="00F0182D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</w:pPr>
      <w:r w:rsidRPr="00712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(Аристотель)</w:t>
      </w:r>
    </w:p>
    <w:p w:rsidR="00F0182D" w:rsidRPr="00712FC5" w:rsidRDefault="00F0182D" w:rsidP="00F01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Введение</w:t>
      </w:r>
    </w:p>
    <w:p w:rsidR="00F0182D" w:rsidRPr="00712FC5" w:rsidRDefault="00F0182D" w:rsidP="00F0182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FC5">
        <w:rPr>
          <w:rFonts w:ascii="Times New Roman" w:hAnsi="Times New Roman" w:cs="Times New Roman"/>
          <w:color w:val="181818"/>
          <w:sz w:val="28"/>
          <w:szCs w:val="28"/>
        </w:rPr>
        <w:t xml:space="preserve">Дошкольный возраст является периодом интенсивного сенсорного развития ребенка. В вопросах сенсорного воспитания детей дошкольного возраста в разных видах деятельности важную роль сыграли работы (Венгера Л. А., Ветлугиной Н. А., Запорожца А. В., Комаровой Т. С., Сакулиной Н. П., Усовой А. П., и др.). Исследования показывают, что чувство цвета включает в себя восприятие цвета в окружающей жизни и искусстве, умение передавать цвет при создании образа в рисунке, аппликации; подбирать цвета, оттенки и создавать их в изобразительной деятельности с целью создания цветового образа, а также выражать индивидуальное отношение к цвету. </w:t>
      </w:r>
      <w:r w:rsidRPr="00712FC5">
        <w:rPr>
          <w:rFonts w:ascii="Times New Roman" w:hAnsi="Times New Roman" w:cs="Times New Roman"/>
          <w:color w:val="000000"/>
          <w:sz w:val="28"/>
          <w:szCs w:val="28"/>
        </w:rPr>
        <w:t>Цветовосприятие влияет на психическое, нравственное и эстетическое развитие человека. Вспомните, многие из нас в детстве развлекались, прикладывая к глазам цветные стеклышки: синее - мир становится серьезным, строгим, печальным; желтое - все кажется праздничным, даже если день пасмурный. Путь знакомства детей с цветом - это путь непосредственного восприятия цвета в связи с окружающим миром, в единстве с обозначающим его словом. Несомненную ценность для исследования представляют работы ученых физиологов С.С. Алексеева, В.П. Ершакова, Л. Лукхарда, исследовавших процесс восприятия цвета человеческим глазом и выявившие индивидуальные особенности цветовосприятия человеком.</w:t>
      </w:r>
    </w:p>
    <w:p w:rsidR="00F0182D" w:rsidRPr="00712FC5" w:rsidRDefault="00F0182D" w:rsidP="00F018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5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F0182D" w:rsidRPr="00712FC5" w:rsidRDefault="00F0182D" w:rsidP="00F01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FC5">
        <w:rPr>
          <w:rFonts w:ascii="Times New Roman" w:hAnsi="Times New Roman" w:cs="Times New Roman"/>
          <w:color w:val="000000"/>
          <w:sz w:val="28"/>
          <w:szCs w:val="28"/>
        </w:rPr>
        <w:t xml:space="preserve">Цвет - это яркая сторона детства. Дети нашей группы «Звёздочки» очень любопытны и любят все яркое и красочное. Планируя работу на день, мы ищем для ребят яркий наглядный материал, эстетически оформленные </w:t>
      </w:r>
      <w:r w:rsidRPr="00712F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презентации, игры, раскраски, иллюстрир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ованные мультфильмы, </w:t>
      </w:r>
      <w:r w:rsidRPr="00712FC5"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интересные книги, энциклопедии. </w:t>
      </w:r>
    </w:p>
    <w:p w:rsidR="00F0182D" w:rsidRPr="0041696F" w:rsidRDefault="00F0182D" w:rsidP="00F01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Как-то раз, я принесла </w:t>
      </w:r>
      <w:r w:rsidR="00DE7425">
        <w:rPr>
          <w:rFonts w:ascii="Times New Roman" w:hAnsi="Times New Roman" w:cs="Times New Roman"/>
          <w:color w:val="000000"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интересную энциклопедию для детей от А до Я. На странице,</w:t>
      </w:r>
      <w:r w:rsidR="00141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которая меня интересовала, я положила закладку. Девочки заинтересовались и с</w:t>
      </w:r>
      <w:r w:rsidR="00DE7425">
        <w:rPr>
          <w:rFonts w:ascii="Times New Roman" w:hAnsi="Times New Roman" w:cs="Times New Roman"/>
          <w:color w:val="000000"/>
          <w:sz w:val="28"/>
          <w:szCs w:val="28"/>
        </w:rPr>
        <w:t>тали рассматривать энциклопедию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425">
        <w:rPr>
          <w:rFonts w:ascii="Times New Roman" w:hAnsi="Times New Roman" w:cs="Times New Roman"/>
          <w:color w:val="000000"/>
          <w:sz w:val="28"/>
          <w:szCs w:val="28"/>
        </w:rPr>
        <w:t xml:space="preserve">в том месте,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лежала закладка. На картинках они увидели знакомую им радугу, </w:t>
      </w:r>
      <w:r w:rsidRPr="00B47C0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чего девочка рисует цветной круг, делает из него волчок, они не поняли и спросили у меня. В ходе беседы я рассказала им о том, что девочка </w:t>
      </w:r>
      <w:r w:rsidRPr="0041696F">
        <w:rPr>
          <w:rFonts w:ascii="Times New Roman" w:hAnsi="Times New Roman" w:cs="Times New Roman"/>
          <w:color w:val="000000"/>
          <w:sz w:val="28"/>
          <w:szCs w:val="28"/>
        </w:rPr>
        <w:t>решила провести эксперимент И.Ньютона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Она увидела через призму радугу. А по теории Ньютона цвета радуги составляют спектр. Девочкам стало очень интересно самим увидеть радугу через призму, так </w:t>
      </w:r>
      <w:r w:rsidRPr="0041696F">
        <w:rPr>
          <w:rFonts w:ascii="Times New Roman" w:hAnsi="Times New Roman" w:cs="Times New Roman"/>
          <w:color w:val="000000"/>
          <w:sz w:val="28"/>
          <w:szCs w:val="28"/>
        </w:rPr>
        <w:t>мы решили разработат</w:t>
      </w:r>
      <w:r>
        <w:rPr>
          <w:rFonts w:ascii="Times New Roman" w:hAnsi="Times New Roman" w:cs="Times New Roman"/>
          <w:color w:val="000000"/>
          <w:sz w:val="28"/>
          <w:szCs w:val="28"/>
        </w:rPr>
        <w:t>ь и реализовать исследовательско</w:t>
      </w:r>
      <w:r w:rsidRPr="0041696F">
        <w:rPr>
          <w:rFonts w:ascii="Times New Roman" w:hAnsi="Times New Roman" w:cs="Times New Roman"/>
          <w:color w:val="000000"/>
          <w:sz w:val="28"/>
          <w:szCs w:val="28"/>
        </w:rPr>
        <w:t>-творческий проект «Магия цвета».</w:t>
      </w:r>
    </w:p>
    <w:p w:rsidR="00F0182D" w:rsidRPr="004804CC" w:rsidRDefault="00F0182D" w:rsidP="00F0182D">
      <w:pPr>
        <w:pStyle w:val="3"/>
        <w:shd w:val="clear" w:color="auto" w:fill="auto"/>
        <w:spacing w:line="360" w:lineRule="auto"/>
        <w:ind w:firstLine="284"/>
        <w:rPr>
          <w:bCs/>
          <w:sz w:val="28"/>
          <w:szCs w:val="28"/>
        </w:rPr>
      </w:pPr>
      <w:r w:rsidRPr="004804CC">
        <w:rPr>
          <w:rFonts w:eastAsiaTheme="minorEastAsia"/>
          <w:b/>
          <w:bCs/>
          <w:sz w:val="28"/>
          <w:szCs w:val="28"/>
        </w:rPr>
        <w:t>Г</w:t>
      </w:r>
      <w:r>
        <w:rPr>
          <w:rFonts w:eastAsiaTheme="minorEastAsia"/>
          <w:b/>
          <w:bCs/>
          <w:sz w:val="28"/>
          <w:szCs w:val="28"/>
        </w:rPr>
        <w:t>ипотеза</w:t>
      </w:r>
      <w:r w:rsidRPr="004804CC">
        <w:rPr>
          <w:rFonts w:eastAsiaTheme="minorEastAsia"/>
          <w:b/>
          <w:bCs/>
          <w:sz w:val="28"/>
          <w:szCs w:val="28"/>
        </w:rPr>
        <w:t xml:space="preserve"> исследования</w:t>
      </w:r>
      <w:r>
        <w:rPr>
          <w:rFonts w:eastAsiaTheme="minorEastAsia"/>
          <w:sz w:val="28"/>
          <w:szCs w:val="28"/>
        </w:rPr>
        <w:t>: е</w:t>
      </w:r>
      <w:r w:rsidRPr="00A91C66">
        <w:rPr>
          <w:bCs/>
          <w:sz w:val="28"/>
          <w:szCs w:val="28"/>
        </w:rPr>
        <w:t xml:space="preserve">сли рассматривать цвет не только как сенсорный эталон, но как многогранный объект, то можно говорить о его значимости в жизни людей: цвет </w:t>
      </w:r>
      <w:r>
        <w:rPr>
          <w:bCs/>
          <w:sz w:val="28"/>
          <w:szCs w:val="28"/>
        </w:rPr>
        <w:t xml:space="preserve">–как физическое явление, цвет - </w:t>
      </w:r>
      <w:r w:rsidRPr="00A91C66">
        <w:rPr>
          <w:bCs/>
          <w:sz w:val="28"/>
          <w:szCs w:val="28"/>
        </w:rPr>
        <w:t>как эстетический фактор; цвет как выражение психоэмоционального состояния человека, его активности; цвет как средство творчества; цвет как ориентир в произвольной деятельности и др. Следовательно, можно предположить, что с цветом нужно</w:t>
      </w:r>
      <w:r>
        <w:rPr>
          <w:bCs/>
          <w:sz w:val="28"/>
          <w:szCs w:val="28"/>
        </w:rPr>
        <w:t xml:space="preserve"> работать не только воспитателю, но и психологу в </w:t>
      </w:r>
      <w:r w:rsidRPr="00A91C66">
        <w:rPr>
          <w:bCs/>
          <w:sz w:val="28"/>
          <w:szCs w:val="28"/>
        </w:rPr>
        <w:t xml:space="preserve"> различных видах деятельности детей, а также родителям в режиме взаимодействия. </w:t>
      </w:r>
    </w:p>
    <w:p w:rsidR="00F0182D" w:rsidRDefault="00141C7F" w:rsidP="00F0182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0182D" w:rsidRPr="00712FC5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182D" w:rsidRPr="004804CC">
        <w:rPr>
          <w:rFonts w:ascii="Times New Roman" w:hAnsi="Times New Roman" w:cs="Times New Roman"/>
          <w:sz w:val="28"/>
          <w:szCs w:val="28"/>
        </w:rPr>
        <w:t>создание оптимальных услови</w:t>
      </w:r>
      <w:r>
        <w:rPr>
          <w:rFonts w:ascii="Times New Roman" w:hAnsi="Times New Roman" w:cs="Times New Roman"/>
          <w:sz w:val="28"/>
          <w:szCs w:val="28"/>
        </w:rPr>
        <w:t>й для формирования</w:t>
      </w:r>
      <w:r w:rsidR="00F0182D" w:rsidRPr="00712FC5">
        <w:rPr>
          <w:rFonts w:ascii="Times New Roman" w:hAnsi="Times New Roman" w:cs="Times New Roman"/>
          <w:sz w:val="28"/>
          <w:szCs w:val="28"/>
        </w:rPr>
        <w:t xml:space="preserve"> у детей знаний о цвете, интереса к экспериментированию с цветом и </w:t>
      </w:r>
      <w:r w:rsidR="00F0182D" w:rsidRPr="0071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стремлению узнать для чего нужен цвет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182D" w:rsidRPr="002D3F91" w:rsidRDefault="00F0182D" w:rsidP="00F0182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F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182D" w:rsidRPr="00712FC5" w:rsidRDefault="00F0182D" w:rsidP="00F0182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Углубить знание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характеристике и </w:t>
      </w:r>
      <w:r w:rsidRPr="00712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свойствах цвета и его значении в жизни человека; </w:t>
      </w:r>
    </w:p>
    <w:p w:rsidR="00F0182D" w:rsidRPr="00712FC5" w:rsidRDefault="00F0182D" w:rsidP="00F0182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FC5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Мотивировать ребенка к деятельности исследовательски-творческого характера;</w:t>
      </w:r>
    </w:p>
    <w:p w:rsidR="00F0182D" w:rsidRPr="00712FC5" w:rsidRDefault="00F0182D" w:rsidP="00F0182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FC5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взаимосвязь цвета с настроением детей;</w:t>
      </w:r>
    </w:p>
    <w:p w:rsidR="00F0182D" w:rsidRPr="00712FC5" w:rsidRDefault="00F0182D" w:rsidP="00F0182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F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Взаимодействовать с родителями воспитанников через реализацию исследовательского проекта. </w:t>
      </w:r>
    </w:p>
    <w:p w:rsidR="00F0182D" w:rsidRPr="00712FC5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FC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C5">
        <w:rPr>
          <w:rFonts w:ascii="Times New Roman" w:hAnsi="Times New Roman" w:cs="Times New Roman"/>
          <w:sz w:val="28"/>
          <w:szCs w:val="28"/>
        </w:rPr>
        <w:t>Дети узнают о свойствах цвета и его значении в жизни человека;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FC5">
        <w:rPr>
          <w:rFonts w:ascii="Times New Roman" w:hAnsi="Times New Roman" w:cs="Times New Roman"/>
          <w:sz w:val="28"/>
          <w:szCs w:val="28"/>
        </w:rPr>
        <w:t>Лаборатория пополнится объектами для исследования;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C5">
        <w:rPr>
          <w:rFonts w:ascii="Times New Roman" w:hAnsi="Times New Roman" w:cs="Times New Roman"/>
          <w:sz w:val="28"/>
          <w:szCs w:val="28"/>
        </w:rPr>
        <w:t>Будет проведен ряд экспериментов с цветом;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C5">
        <w:rPr>
          <w:rFonts w:ascii="Times New Roman" w:hAnsi="Times New Roman" w:cs="Times New Roman"/>
          <w:sz w:val="28"/>
          <w:szCs w:val="28"/>
        </w:rPr>
        <w:t>Повысится умение доказывать, делать выводы, применять полученные знания в ходе совместной практической деятельности с воспитателем;</w:t>
      </w:r>
    </w:p>
    <w:p w:rsidR="00F0182D" w:rsidRPr="00F0182D" w:rsidRDefault="00F0182D" w:rsidP="00F018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182D">
        <w:rPr>
          <w:rFonts w:ascii="Times New Roman" w:hAnsi="Times New Roman" w:cs="Times New Roman"/>
          <w:sz w:val="28"/>
          <w:szCs w:val="28"/>
        </w:rPr>
        <w:t>Поднятие эмоционального фона детей.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поднятия эмоционального фона б</w:t>
      </w:r>
      <w:r w:rsidRPr="00712FC5">
        <w:rPr>
          <w:rFonts w:ascii="Times New Roman" w:hAnsi="Times New Roman" w:cs="Times New Roman"/>
          <w:sz w:val="28"/>
          <w:szCs w:val="28"/>
        </w:rPr>
        <w:t>удет проведена «разноцветная» неделя;</w:t>
      </w:r>
    </w:p>
    <w:p w:rsidR="00F0182D" w:rsidRPr="00712FC5" w:rsidRDefault="00DE7425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12FC5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712FC5">
        <w:rPr>
          <w:rFonts w:ascii="Times New Roman" w:hAnsi="Times New Roman" w:cs="Times New Roman"/>
          <w:sz w:val="28"/>
          <w:szCs w:val="28"/>
        </w:rPr>
        <w:t>видеоролика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C5">
        <w:rPr>
          <w:rFonts w:ascii="Times New Roman" w:hAnsi="Times New Roman" w:cs="Times New Roman"/>
          <w:sz w:val="28"/>
          <w:szCs w:val="28"/>
        </w:rPr>
        <w:t>«</w:t>
      </w:r>
      <w:r w:rsidR="00F0182D" w:rsidRPr="00712FC5">
        <w:rPr>
          <w:rFonts w:ascii="Times New Roman" w:hAnsi="Times New Roman" w:cs="Times New Roman"/>
          <w:sz w:val="28"/>
          <w:szCs w:val="28"/>
        </w:rPr>
        <w:t>Мы</w:t>
      </w:r>
      <w:r w:rsidR="00F0182D">
        <w:rPr>
          <w:rFonts w:ascii="Times New Roman" w:hAnsi="Times New Roman" w:cs="Times New Roman"/>
          <w:sz w:val="28"/>
          <w:szCs w:val="28"/>
        </w:rPr>
        <w:t xml:space="preserve"> </w:t>
      </w:r>
      <w:r w:rsidR="00F0182D" w:rsidRPr="00712FC5">
        <w:rPr>
          <w:rFonts w:ascii="Times New Roman" w:hAnsi="Times New Roman" w:cs="Times New Roman"/>
          <w:sz w:val="28"/>
          <w:szCs w:val="28"/>
        </w:rPr>
        <w:t>-</w:t>
      </w:r>
      <w:r w:rsidR="00F0182D">
        <w:rPr>
          <w:rFonts w:ascii="Times New Roman" w:hAnsi="Times New Roman" w:cs="Times New Roman"/>
          <w:sz w:val="28"/>
          <w:szCs w:val="28"/>
        </w:rPr>
        <w:t xml:space="preserve"> </w:t>
      </w:r>
      <w:r w:rsidR="00F0182D" w:rsidRPr="00712FC5">
        <w:rPr>
          <w:rFonts w:ascii="Times New Roman" w:hAnsi="Times New Roman" w:cs="Times New Roman"/>
          <w:sz w:val="28"/>
          <w:szCs w:val="28"/>
        </w:rPr>
        <w:t>исследователи»;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C5">
        <w:rPr>
          <w:rFonts w:ascii="Times New Roman" w:hAnsi="Times New Roman" w:cs="Times New Roman"/>
          <w:sz w:val="28"/>
          <w:szCs w:val="28"/>
        </w:rPr>
        <w:t>Организуется экскурсия в музей для знакомства с картинами художника Н.К. Рериха;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C5">
        <w:rPr>
          <w:rFonts w:ascii="Times New Roman" w:hAnsi="Times New Roman" w:cs="Times New Roman"/>
          <w:sz w:val="28"/>
          <w:szCs w:val="28"/>
        </w:rPr>
        <w:t>Состоится беседа с учителе</w:t>
      </w:r>
      <w:r>
        <w:rPr>
          <w:rFonts w:ascii="Times New Roman" w:hAnsi="Times New Roman" w:cs="Times New Roman"/>
          <w:sz w:val="28"/>
          <w:szCs w:val="28"/>
        </w:rPr>
        <w:t>м физики на тему «Спектр цвета»;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проведет с детьми викторину </w:t>
      </w:r>
      <w:r w:rsidRPr="00207898">
        <w:rPr>
          <w:rFonts w:ascii="Times New Roman" w:hAnsi="Times New Roman" w:cs="Times New Roman"/>
          <w:sz w:val="28"/>
          <w:szCs w:val="28"/>
        </w:rPr>
        <w:t>«Красный</w:t>
      </w:r>
      <w:r>
        <w:rPr>
          <w:rFonts w:ascii="Times New Roman" w:hAnsi="Times New Roman" w:cs="Times New Roman"/>
          <w:sz w:val="28"/>
          <w:szCs w:val="28"/>
        </w:rPr>
        <w:t xml:space="preserve">, жёлтый, зелёный»; </w:t>
      </w:r>
    </w:p>
    <w:p w:rsidR="00F0182D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</w:t>
      </w:r>
      <w:r w:rsidRPr="00712FC5">
        <w:rPr>
          <w:rFonts w:ascii="Times New Roman" w:hAnsi="Times New Roman" w:cs="Times New Roman"/>
          <w:sz w:val="28"/>
          <w:szCs w:val="28"/>
        </w:rPr>
        <w:t>роведен мастер-класс учителем ИЗО на тему «Профессия - художник».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познакомятся </w:t>
      </w:r>
      <w:r w:rsidR="00AA5AB1">
        <w:rPr>
          <w:rFonts w:ascii="Times New Roman" w:hAnsi="Times New Roman" w:cs="Times New Roman"/>
          <w:sz w:val="28"/>
          <w:szCs w:val="28"/>
        </w:rPr>
        <w:t xml:space="preserve">с профессией повар, научатся </w:t>
      </w:r>
      <w:r>
        <w:rPr>
          <w:rFonts w:ascii="Times New Roman" w:hAnsi="Times New Roman" w:cs="Times New Roman"/>
          <w:sz w:val="28"/>
          <w:szCs w:val="28"/>
        </w:rPr>
        <w:t>гот</w:t>
      </w:r>
      <w:r w:rsidR="00AA5AB1">
        <w:rPr>
          <w:rFonts w:ascii="Times New Roman" w:hAnsi="Times New Roman" w:cs="Times New Roman"/>
          <w:sz w:val="28"/>
          <w:szCs w:val="28"/>
        </w:rPr>
        <w:t>ови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 цветное тесто.</w:t>
      </w:r>
    </w:p>
    <w:p w:rsidR="00F0182D" w:rsidRPr="00712FC5" w:rsidRDefault="00F0182D" w:rsidP="00F0182D">
      <w:pPr>
        <w:spacing w:before="24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286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3212"/>
        <w:gridCol w:w="12152"/>
      </w:tblGrid>
      <w:tr w:rsidR="00F0182D" w:rsidRPr="00712FC5" w:rsidTr="00F0182D">
        <w:tc>
          <w:tcPr>
            <w:tcW w:w="29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82D" w:rsidRPr="00712FC5" w:rsidRDefault="00F0182D" w:rsidP="00F0182D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82D" w:rsidRPr="00712FC5" w:rsidRDefault="00F0182D" w:rsidP="00F0182D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82D" w:rsidRPr="00712FC5" w:rsidRDefault="00F0182D" w:rsidP="00F0182D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82D" w:rsidRPr="00007CB1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82D" w:rsidRPr="00007CB1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82D" w:rsidRPr="00007CB1" w:rsidRDefault="00F0182D" w:rsidP="00F0182D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CB1">
        <w:rPr>
          <w:rFonts w:ascii="Times New Roman" w:hAnsi="Times New Roman" w:cs="Times New Roman"/>
          <w:b/>
          <w:bCs/>
          <w:sz w:val="28"/>
          <w:szCs w:val="28"/>
        </w:rPr>
        <w:t>Модель трёх вопросов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85"/>
        <w:gridCol w:w="3194"/>
        <w:gridCol w:w="3192"/>
      </w:tblGrid>
      <w:tr w:rsidR="00F0182D" w:rsidRPr="00007CB1" w:rsidTr="00F0182D">
        <w:tc>
          <w:tcPr>
            <w:tcW w:w="3209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07C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Что мы знаем?</w:t>
            </w:r>
          </w:p>
        </w:tc>
        <w:tc>
          <w:tcPr>
            <w:tcW w:w="3209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07C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Что мы хотим узнать?</w:t>
            </w:r>
          </w:p>
        </w:tc>
        <w:tc>
          <w:tcPr>
            <w:tcW w:w="3210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07C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Как узнаем?</w:t>
            </w:r>
          </w:p>
        </w:tc>
      </w:tr>
      <w:tr w:rsidR="00F0182D" w:rsidRPr="00007CB1" w:rsidTr="00F0182D">
        <w:trPr>
          <w:trHeight w:val="362"/>
        </w:trPr>
        <w:tc>
          <w:tcPr>
            <w:tcW w:w="3209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 окружает всё красивое, разноцветное</w:t>
            </w:r>
          </w:p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 такое цвет?</w:t>
            </w:r>
          </w:p>
        </w:tc>
        <w:tc>
          <w:tcPr>
            <w:tcW w:w="3210" w:type="dxa"/>
          </w:tcPr>
          <w:p w:rsidR="00F0182D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7C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Спросим у взрослых</w:t>
            </w:r>
          </w:p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Посмотрим в энциклопедии</w:t>
            </w:r>
          </w:p>
        </w:tc>
      </w:tr>
      <w:tr w:rsidR="00F0182D" w:rsidRPr="00007CB1" w:rsidTr="00F0182D">
        <w:tc>
          <w:tcPr>
            <w:tcW w:w="3209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Радугу можно увидеть после дождя</w:t>
            </w:r>
          </w:p>
        </w:tc>
        <w:tc>
          <w:tcPr>
            <w:tcW w:w="3209" w:type="dxa"/>
          </w:tcPr>
          <w:p w:rsidR="00F0182D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Радугу можно увидеть через призму?</w:t>
            </w:r>
          </w:p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 такое спектр?</w:t>
            </w:r>
          </w:p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78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 такое дисперсия, преломление, от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ражение?</w:t>
            </w:r>
          </w:p>
        </w:tc>
        <w:tc>
          <w:tcPr>
            <w:tcW w:w="3210" w:type="dxa"/>
          </w:tcPr>
          <w:p w:rsidR="00F0182D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Проведём опыт И. Ньютона, </w:t>
            </w:r>
          </w:p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007C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осмотрим познавательные 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спросим у учителя физики</w:t>
            </w:r>
          </w:p>
        </w:tc>
      </w:tr>
      <w:tr w:rsidR="00F0182D" w:rsidRPr="00007CB1" w:rsidTr="00F0182D">
        <w:tc>
          <w:tcPr>
            <w:tcW w:w="3209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знаем, что цвет используют в живописи</w:t>
            </w:r>
          </w:p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Мы хотим узнать свойства цвета и название основных цветов и дополнительных, хроматических и ахроматических </w:t>
            </w:r>
          </w:p>
        </w:tc>
        <w:tc>
          <w:tcPr>
            <w:tcW w:w="3210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Спросим у воспитателя, сходим на экскурсию в музей</w:t>
            </w:r>
          </w:p>
        </w:tc>
      </w:tr>
      <w:tr w:rsidR="00F0182D" w:rsidRPr="00007CB1" w:rsidTr="00F0182D">
        <w:tc>
          <w:tcPr>
            <w:tcW w:w="3209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Цвет используют  для знаков дорожного движения</w:t>
            </w:r>
          </w:p>
        </w:tc>
        <w:tc>
          <w:tcPr>
            <w:tcW w:w="3209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Почему у светофора три цвета: красный, желтый и зелёный?</w:t>
            </w:r>
          </w:p>
        </w:tc>
        <w:tc>
          <w:tcPr>
            <w:tcW w:w="3210" w:type="dxa"/>
          </w:tcPr>
          <w:p w:rsidR="00F0182D" w:rsidRPr="00007CB1" w:rsidRDefault="00F0182D" w:rsidP="00F0182D">
            <w:pPr>
              <w:spacing w:before="240" w:after="20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Спросим у инспектора ОГИБДД ОМВД </w:t>
            </w:r>
          </w:p>
        </w:tc>
      </w:tr>
    </w:tbl>
    <w:p w:rsidR="00F0182D" w:rsidRPr="00007CB1" w:rsidRDefault="00F0182D" w:rsidP="00F0182D">
      <w:pPr>
        <w:spacing w:before="24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286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3212"/>
        <w:gridCol w:w="12152"/>
      </w:tblGrid>
      <w:tr w:rsidR="00F0182D" w:rsidRPr="00007CB1" w:rsidTr="00F0182D">
        <w:tc>
          <w:tcPr>
            <w:tcW w:w="29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82D" w:rsidRPr="00007CB1" w:rsidRDefault="00F0182D" w:rsidP="00F0182D">
            <w:pPr>
              <w:spacing w:before="24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82D" w:rsidRPr="00007CB1" w:rsidRDefault="00F0182D" w:rsidP="00F0182D">
            <w:pPr>
              <w:spacing w:before="24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82D" w:rsidRPr="00007CB1" w:rsidRDefault="00F0182D" w:rsidP="00F0182D">
            <w:pPr>
              <w:spacing w:before="24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82D" w:rsidRPr="00007CB1" w:rsidRDefault="00F0182D" w:rsidP="00F0182D">
      <w:pPr>
        <w:spacing w:before="24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7CB1">
        <w:rPr>
          <w:rFonts w:ascii="Times New Roman" w:hAnsi="Times New Roman" w:cs="Times New Roman"/>
          <w:b/>
          <w:sz w:val="28"/>
          <w:szCs w:val="28"/>
        </w:rPr>
        <w:t>Диагностика на начало проекта</w:t>
      </w:r>
      <w:r w:rsidRPr="00007CB1">
        <w:rPr>
          <w:rFonts w:ascii="Times New Roman" w:hAnsi="Times New Roman" w:cs="Times New Roman"/>
          <w:sz w:val="28"/>
          <w:szCs w:val="28"/>
        </w:rPr>
        <w:t>:</w:t>
      </w:r>
    </w:p>
    <w:p w:rsidR="00F0182D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849">
        <w:rPr>
          <w:rFonts w:ascii="Times New Roman" w:hAnsi="Times New Roman" w:cs="Times New Roman"/>
          <w:sz w:val="28"/>
          <w:szCs w:val="28"/>
        </w:rPr>
        <w:t xml:space="preserve">       По результатам диагностики можно сделать вывод о том, что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знания о цвете. Но не</w:t>
      </w:r>
      <w:r w:rsidRPr="00377849">
        <w:rPr>
          <w:rFonts w:ascii="Times New Roman" w:hAnsi="Times New Roman" w:cs="Times New Roman"/>
          <w:sz w:val="28"/>
          <w:szCs w:val="28"/>
        </w:rPr>
        <w:t xml:space="preserve"> все дети называют цвет правильно, определяют его место в цветовом спектре.  Трудности возникают у ребят   в названии оттенка цвета, в подборе слов, например, не тёмно-красный, а чёрно-красный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82D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2D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2D" w:rsidRDefault="00F0182D" w:rsidP="00F0182D">
      <w:pPr>
        <w:spacing w:before="24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7CB1">
        <w:rPr>
          <w:rFonts w:ascii="Times New Roman" w:hAnsi="Times New Roman" w:cs="Times New Roman"/>
          <w:b/>
          <w:sz w:val="28"/>
          <w:szCs w:val="28"/>
        </w:rPr>
        <w:t>Диагностика по окончанию проекта</w:t>
      </w:r>
      <w:r w:rsidRPr="00007CB1">
        <w:rPr>
          <w:rFonts w:ascii="Times New Roman" w:hAnsi="Times New Roman" w:cs="Times New Roman"/>
          <w:sz w:val="28"/>
          <w:szCs w:val="28"/>
        </w:rPr>
        <w:t>:</w:t>
      </w:r>
    </w:p>
    <w:p w:rsidR="00F0182D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849">
        <w:rPr>
          <w:rFonts w:ascii="Times New Roman" w:hAnsi="Times New Roman" w:cs="Times New Roman"/>
          <w:sz w:val="28"/>
          <w:szCs w:val="28"/>
        </w:rPr>
        <w:t xml:space="preserve"> Восприятие цвета – важнейшая ступень сенсорного развития детей, их мозговой деятельности. </w:t>
      </w:r>
      <w:r>
        <w:rPr>
          <w:rFonts w:ascii="Times New Roman" w:hAnsi="Times New Roman" w:cs="Times New Roman"/>
          <w:sz w:val="28"/>
          <w:szCs w:val="28"/>
        </w:rPr>
        <w:t>Дети п</w:t>
      </w:r>
      <w:r w:rsidRPr="002D3F91">
        <w:rPr>
          <w:rFonts w:ascii="Times New Roman" w:hAnsi="Times New Roman" w:cs="Times New Roman"/>
          <w:sz w:val="28"/>
          <w:szCs w:val="28"/>
        </w:rPr>
        <w:t xml:space="preserve">олучили возможность сравнивать предметы по цвету, то есть выполнять элементарные мыслительные операции. </w:t>
      </w:r>
      <w:r w:rsidRPr="00377849">
        <w:rPr>
          <w:rFonts w:ascii="Times New Roman" w:hAnsi="Times New Roman" w:cs="Times New Roman"/>
          <w:sz w:val="28"/>
          <w:szCs w:val="28"/>
        </w:rPr>
        <w:t xml:space="preserve">Наш проект максимально обогатил восприятие детей. По окончании проекта дети </w:t>
      </w:r>
      <w:r w:rsidRPr="00377849">
        <w:rPr>
          <w:rFonts w:ascii="Times New Roman" w:hAnsi="Times New Roman" w:cs="Times New Roman"/>
          <w:sz w:val="28"/>
          <w:szCs w:val="28"/>
        </w:rPr>
        <w:lastRenderedPageBreak/>
        <w:t>усвоили названия цветов спектра и в каком порядке они располагаются, названия их оттенков. По результатам диагностики можно сделать вывод, что у ребят повысился уровень знаний оттенков зелёного, фиолетового, красного, оранжевого, синего цве</w:t>
      </w:r>
      <w:r>
        <w:rPr>
          <w:rFonts w:ascii="Times New Roman" w:hAnsi="Times New Roman" w:cs="Times New Roman"/>
          <w:sz w:val="28"/>
          <w:szCs w:val="28"/>
        </w:rPr>
        <w:t>тов. Планирую работу по формиро</w:t>
      </w:r>
      <w:r w:rsidRPr="00377849">
        <w:rPr>
          <w:rFonts w:ascii="Times New Roman" w:hAnsi="Times New Roman" w:cs="Times New Roman"/>
          <w:sz w:val="28"/>
          <w:szCs w:val="28"/>
        </w:rPr>
        <w:t>ванию умения выкладывать сериа</w:t>
      </w:r>
      <w:r>
        <w:rPr>
          <w:rFonts w:ascii="Times New Roman" w:hAnsi="Times New Roman" w:cs="Times New Roman"/>
          <w:sz w:val="28"/>
          <w:szCs w:val="28"/>
        </w:rPr>
        <w:t>ционный ряд по светлоте в поряд</w:t>
      </w:r>
      <w:r w:rsidRPr="00377849">
        <w:rPr>
          <w:rFonts w:ascii="Times New Roman" w:hAnsi="Times New Roman" w:cs="Times New Roman"/>
          <w:sz w:val="28"/>
          <w:szCs w:val="28"/>
        </w:rPr>
        <w:t>ке ее убывания. Познакомить с новым правилом ранжирования объектов по цвету: «Каждый раз выбираю самый светлый объект из оставшихся».  В индивидуальной работе планирую продолжить работу над освоением</w:t>
      </w:r>
      <w:r w:rsidR="003509C4">
        <w:rPr>
          <w:rFonts w:ascii="Times New Roman" w:hAnsi="Times New Roman" w:cs="Times New Roman"/>
          <w:sz w:val="28"/>
          <w:szCs w:val="28"/>
        </w:rPr>
        <w:t xml:space="preserve"> цвета и его оттенков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82D" w:rsidRPr="006F3C31" w:rsidRDefault="00F0182D" w:rsidP="00F0182D">
      <w:pPr>
        <w:framePr w:h="5116" w:hRule="exact" w:hSpace="180" w:wrap="around" w:vAnchor="text" w:hAnchor="margin" w:xAlign="center" w:y="31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31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F0182D" w:rsidRPr="006F3C31" w:rsidRDefault="00F0182D" w:rsidP="00F0182D">
      <w:pPr>
        <w:framePr w:h="5116" w:hRule="exact" w:hSpace="180" w:wrap="around" w:vAnchor="text" w:hAnchor="margin" w:xAlign="center" w:y="311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C3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муникативные (ситуации общения, игровая деятельность</w:t>
      </w:r>
      <w:r w:rsidRPr="006F3C31">
        <w:rPr>
          <w:rFonts w:ascii="Times New Roman" w:hAnsi="Times New Roman" w:cs="Times New Roman"/>
          <w:sz w:val="28"/>
          <w:szCs w:val="28"/>
        </w:rPr>
        <w:t>);</w:t>
      </w:r>
    </w:p>
    <w:p w:rsidR="00F0182D" w:rsidRPr="006F3C31" w:rsidRDefault="00F0182D" w:rsidP="00F0182D">
      <w:pPr>
        <w:framePr w:h="5116" w:hRule="exact" w:hSpace="180" w:wrap="around" w:vAnchor="text" w:hAnchor="margin" w:xAlign="center" w:y="311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C31">
        <w:rPr>
          <w:rFonts w:ascii="Times New Roman" w:hAnsi="Times New Roman" w:cs="Times New Roman"/>
          <w:sz w:val="28"/>
          <w:szCs w:val="28"/>
        </w:rPr>
        <w:t>Наглядные (демонстрация рисунков, фотографий, просмотр слайдов,</w:t>
      </w:r>
      <w:r>
        <w:rPr>
          <w:rFonts w:ascii="Times New Roman" w:hAnsi="Times New Roman" w:cs="Times New Roman"/>
          <w:sz w:val="28"/>
          <w:szCs w:val="28"/>
        </w:rPr>
        <w:t xml:space="preserve"> видеоролики,</w:t>
      </w:r>
      <w:r w:rsidRPr="006F3C31">
        <w:rPr>
          <w:rFonts w:ascii="Times New Roman" w:hAnsi="Times New Roman" w:cs="Times New Roman"/>
          <w:sz w:val="28"/>
          <w:szCs w:val="28"/>
        </w:rPr>
        <w:t xml:space="preserve"> карточ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3C31">
        <w:rPr>
          <w:rFonts w:ascii="Times New Roman" w:hAnsi="Times New Roman" w:cs="Times New Roman"/>
          <w:sz w:val="28"/>
          <w:szCs w:val="28"/>
        </w:rPr>
        <w:t>и-символы</w:t>
      </w:r>
      <w:r>
        <w:rPr>
          <w:rFonts w:ascii="Times New Roman" w:hAnsi="Times New Roman" w:cs="Times New Roman"/>
          <w:sz w:val="28"/>
          <w:szCs w:val="28"/>
        </w:rPr>
        <w:t>, презентации</w:t>
      </w:r>
      <w:r w:rsidRPr="006F3C31">
        <w:rPr>
          <w:rFonts w:ascii="Times New Roman" w:hAnsi="Times New Roman" w:cs="Times New Roman"/>
          <w:sz w:val="28"/>
          <w:szCs w:val="28"/>
        </w:rPr>
        <w:t>);</w:t>
      </w:r>
    </w:p>
    <w:p w:rsidR="00F0182D" w:rsidRDefault="00F0182D" w:rsidP="00F0182D">
      <w:pPr>
        <w:framePr w:h="5116" w:hRule="exact" w:hSpace="180" w:wrap="around" w:vAnchor="text" w:hAnchor="margin" w:xAlign="center" w:y="311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C31">
        <w:rPr>
          <w:rFonts w:ascii="Times New Roman" w:hAnsi="Times New Roman" w:cs="Times New Roman"/>
          <w:sz w:val="28"/>
          <w:szCs w:val="28"/>
        </w:rPr>
        <w:t>Практические (исследования, наблюдение воспитателя и детей, работы родителей и детей);</w:t>
      </w:r>
    </w:p>
    <w:p w:rsidR="00F0182D" w:rsidRDefault="00F0182D" w:rsidP="00F0182D">
      <w:pPr>
        <w:framePr w:h="5116" w:hRule="exact" w:hSpace="180" w:wrap="around" w:vAnchor="text" w:hAnchor="margin" w:xAlign="center" w:y="311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9BA">
        <w:rPr>
          <w:rFonts w:ascii="Times New Roman" w:hAnsi="Times New Roman" w:cs="Times New Roman"/>
          <w:sz w:val="28"/>
          <w:szCs w:val="28"/>
        </w:rPr>
        <w:t>Проблемные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82D" w:rsidRPr="009769BA" w:rsidRDefault="00F0182D" w:rsidP="00F0182D">
      <w:pPr>
        <w:framePr w:h="5116" w:hRule="exact" w:hSpace="180" w:wrap="around" w:vAnchor="text" w:hAnchor="margin" w:xAlign="center" w:y="311"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82D" w:rsidRPr="00712FC5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82D" w:rsidRPr="00712FC5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2D" w:rsidRPr="00712FC5" w:rsidRDefault="00F0182D" w:rsidP="00F0182D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2D" w:rsidRPr="00712FC5" w:rsidRDefault="00F0182D" w:rsidP="00F0182D">
      <w:pPr>
        <w:rPr>
          <w:rFonts w:ascii="Times New Roman" w:hAnsi="Times New Roman" w:cs="Times New Roman"/>
          <w:b/>
          <w:sz w:val="28"/>
          <w:szCs w:val="28"/>
        </w:rPr>
      </w:pPr>
    </w:p>
    <w:p w:rsidR="00F0182D" w:rsidRPr="00712FC5" w:rsidRDefault="00F0182D" w:rsidP="00C45DB3">
      <w:pPr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141C7F" w:rsidRDefault="00141C7F" w:rsidP="00F018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C7F" w:rsidRDefault="00141C7F" w:rsidP="00F018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C7F" w:rsidRDefault="00141C7F" w:rsidP="00F018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2D" w:rsidRPr="00712FC5" w:rsidRDefault="00F0182D" w:rsidP="00F018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проектного исследования</w:t>
      </w:r>
    </w:p>
    <w:tbl>
      <w:tblPr>
        <w:tblStyle w:val="1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410"/>
        <w:gridCol w:w="3403"/>
        <w:gridCol w:w="1984"/>
        <w:gridCol w:w="1422"/>
      </w:tblGrid>
      <w:tr w:rsidR="00F0182D" w:rsidRPr="00712FC5" w:rsidTr="00F0182D">
        <w:tc>
          <w:tcPr>
            <w:tcW w:w="9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12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- подготовительный</w:t>
            </w:r>
          </w:p>
        </w:tc>
      </w:tr>
      <w:tr w:rsidR="00F0182D" w:rsidRPr="00712FC5" w:rsidTr="00F0182D">
        <w:trPr>
          <w:trHeight w:val="881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«Проектная деятельность в ДОУ»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Обсуждение цели и  задачи  проекта, формирование интереса у родителей по созданию условий для реализации проекта 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Интернете, в познавательной литературе по  теме проекта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Подбор наглядно-дидактических пособий, демонстрационного материала, методической литературы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«Что такое цвет?»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Определить уровень знаний детей о цвете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9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712FC5">
              <w:rPr>
                <w:rFonts w:ascii="Times New Roman" w:hAnsi="Times New Roman" w:cs="Times New Roman"/>
                <w:b/>
                <w:sz w:val="28"/>
                <w:szCs w:val="28"/>
              </w:rPr>
              <w:t>этап -Исследовательский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Беседа на тему «Что такое дисперсия, преломление, отражение?»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терминами, обогатить словарный запас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DE7425">
              <w:rPr>
                <w:rFonts w:ascii="Times New Roman" w:hAnsi="Times New Roman" w:cs="Times New Roman"/>
                <w:sz w:val="28"/>
                <w:szCs w:val="28"/>
              </w:rPr>
              <w:t>«Что такое спектр»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 физики. Опыт №2 «Радуга на волчке»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141C7F" w:rsidP="00F01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182D">
              <w:rPr>
                <w:rFonts w:ascii="Times New Roman" w:hAnsi="Times New Roman" w:cs="Times New Roman"/>
                <w:sz w:val="28"/>
                <w:szCs w:val="28"/>
              </w:rPr>
              <w:t>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="00F0182D">
              <w:rPr>
                <w:rFonts w:ascii="Times New Roman" w:hAnsi="Times New Roman" w:cs="Times New Roman"/>
                <w:sz w:val="28"/>
                <w:szCs w:val="28"/>
              </w:rPr>
              <w:t xml:space="preserve">  детей с  открытием И.Ньютона, знакомство с цветовым спектром и его составом</w:t>
            </w:r>
            <w:r w:rsidR="00F0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</w:t>
            </w:r>
            <w:r w:rsidR="00F0182D" w:rsidRPr="00712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прибором, который показы</w:t>
            </w:r>
            <w:r w:rsidR="00F0182D">
              <w:rPr>
                <w:rFonts w:ascii="Times New Roman" w:eastAsia="Times New Roman" w:hAnsi="Times New Roman" w:cs="Times New Roman"/>
                <w:sz w:val="28"/>
                <w:szCs w:val="28"/>
              </w:rPr>
              <w:t>вает ахроматический белый цвет.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физики Н.А. Кшуманёва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Приоритетная область «Познавательное развитие»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«Улица цвета» 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E9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способами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0E9">
              <w:rPr>
                <w:rFonts w:ascii="Times New Roman" w:hAnsi="Times New Roman" w:cs="Times New Roman"/>
                <w:sz w:val="28"/>
                <w:szCs w:val="28"/>
              </w:rPr>
              <w:t>получения разных цветов спектра,  свойствами цвета, развитие художественных способностей детей.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«Цветоведение», «Три основных цвета», «Радуга», «Цветовой круг»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Углубить знания по теме «Основы цветоведения»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новыми терминами.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«Кто как видит. Дальтонизм».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как видят разные животные, что такое дальтонизм.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6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AA796B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6B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30">
              <w:rPr>
                <w:rFonts w:ascii="Times New Roman" w:hAnsi="Times New Roman" w:cs="Times New Roman"/>
                <w:sz w:val="28"/>
                <w:szCs w:val="28"/>
              </w:rPr>
              <w:t>НОД Художественно-эстетическое развитие Рисование на тему «Незабудки  для мамы», Лепка «Жар-птица»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умение  различать теплые и холодные цвета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 по выявлению свойств цвета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Помочь детям опытным путём выявить  свойства цвета.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опытно-экспериментальной деятельности в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условиях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Привлечь родителей и детей к  проведению опытов с цветом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 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B67F30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30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Зоомузей по теме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30">
              <w:rPr>
                <w:rFonts w:ascii="Times New Roman" w:eastAsiaTheme="minorHAnsi" w:hAnsi="Times New Roman" w:cs="Times New Roman"/>
                <w:sz w:val="28"/>
                <w:szCs w:val="28"/>
              </w:rPr>
              <w:t>«Цвета природы»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30"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представление у детей  о роли  цвета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61538B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8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538B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экскурсовед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8B">
              <w:rPr>
                <w:rFonts w:ascii="Times New Roman" w:hAnsi="Times New Roman" w:cs="Times New Roman"/>
                <w:sz w:val="28"/>
                <w:szCs w:val="28"/>
              </w:rPr>
              <w:t>Февраль 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экскурсию в музей для знакомства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картинами художника Н.К. Рериха.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проекта, экскурсовед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Кульбида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Февраль 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61538B" w:rsidRDefault="00DE7425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8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F0182D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  <w:r w:rsidR="00F0182D" w:rsidRPr="0061538B">
              <w:rPr>
                <w:rFonts w:ascii="Times New Roman" w:hAnsi="Times New Roman" w:cs="Times New Roman"/>
                <w:sz w:val="28"/>
                <w:szCs w:val="28"/>
              </w:rPr>
              <w:t xml:space="preserve">«Красный, жёлтый, зелёный» с инспектором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представления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r w:rsidR="00DE742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правилах дорожного движения и роле цвета</w:t>
            </w:r>
            <w:r w:rsidRPr="00712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дорожных знаках и светофоре.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и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нспектор </w:t>
            </w:r>
            <w:r w:rsidRPr="0061538B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DE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лейтинант</w:t>
            </w:r>
            <w:r w:rsidR="00DE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А.Ю.Непомнящая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Март 2022г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Мастер-класс на тему «Профессия художник»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профессией художника и научить создавать красочных гусениц и сказочных бабочек в нетрадицио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нной технике</w:t>
            </w:r>
            <w:r w:rsidRPr="00712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проекта, </w:t>
            </w:r>
            <w:r w:rsidRPr="00712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учителем ИЗО, психолог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Март 2022г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29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профессией- повар. Мастер –класс «Разноцветное печенье»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F298E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зуя метод интервью познакомить детей</w:t>
            </w:r>
            <w:r w:rsidRPr="00EF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профессией повар, развитие творческих способностей детей.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повар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Март 2022г</w:t>
            </w:r>
          </w:p>
        </w:tc>
      </w:tr>
      <w:tr w:rsidR="00F0182D" w:rsidRPr="00712FC5" w:rsidTr="00F0182D">
        <w:tc>
          <w:tcPr>
            <w:tcW w:w="9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12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этап- Обобщающий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оговое  мероприятие: просмотр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проекта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«Магия цвета»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видеоролика  «Мы-исследователи»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 по  проектной деятельности «Магия цвета».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rPr>
          <w:trHeight w:val="1639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Обработка и оформление проектного материала для сайта ДОУ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Подвести итог проектной деятельности.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F0182D" w:rsidRPr="00712FC5" w:rsidTr="00F0182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стенгазеты «Разноцветный мир»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творческие способности, умение обобщить информацию о проектной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Март 2022г.</w:t>
            </w:r>
          </w:p>
        </w:tc>
      </w:tr>
    </w:tbl>
    <w:p w:rsidR="00F0182D" w:rsidRDefault="00F0182D" w:rsidP="00F0182D">
      <w:pPr>
        <w:rPr>
          <w:rFonts w:ascii="Times New Roman" w:hAnsi="Times New Roman" w:cs="Times New Roman"/>
          <w:b/>
          <w:sz w:val="28"/>
          <w:szCs w:val="28"/>
        </w:rPr>
      </w:pPr>
    </w:p>
    <w:p w:rsidR="00F0182D" w:rsidRPr="00712FC5" w:rsidRDefault="00F0182D" w:rsidP="00F01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5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</w:p>
    <w:tbl>
      <w:tblPr>
        <w:tblStyle w:val="1"/>
        <w:tblW w:w="105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0"/>
        <w:gridCol w:w="2267"/>
        <w:gridCol w:w="1558"/>
        <w:gridCol w:w="1559"/>
        <w:gridCol w:w="1901"/>
      </w:tblGrid>
      <w:tr w:rsidR="00F0182D" w:rsidRPr="00712FC5" w:rsidTr="00F0182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детей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0182D" w:rsidRPr="00712FC5" w:rsidTr="00F0182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78E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78E">
              <w:rPr>
                <w:rFonts w:ascii="Times New Roman" w:hAnsi="Times New Roman" w:cs="Times New Roman"/>
                <w:sz w:val="28"/>
                <w:szCs w:val="28"/>
              </w:rPr>
              <w:t>Беседа на тему «Что такое дисперсия, преломление, отражение?»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78E">
              <w:rPr>
                <w:rFonts w:ascii="Times New Roman" w:hAnsi="Times New Roman" w:cs="Times New Roman"/>
                <w:sz w:val="28"/>
                <w:szCs w:val="28"/>
              </w:rPr>
              <w:t>Опыт №1 «Радуга»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диска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78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терминами, обогатить словарный запас.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Познакомить детей  с наукой физико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изучающей физические явления.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6F3C31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3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F0182D" w:rsidRPr="00712FC5" w:rsidTr="00F0182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78E">
              <w:rPr>
                <w:rFonts w:ascii="Times New Roman" w:hAnsi="Times New Roman" w:cs="Times New Roman"/>
                <w:sz w:val="28"/>
                <w:szCs w:val="28"/>
              </w:rPr>
              <w:t>Беседа с учителем физики. Опыт №2 «Радуга на волчке»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78E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№3 «Радуга»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730E9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7730E9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E9">
              <w:rPr>
                <w:rFonts w:ascii="Times New Roman" w:hAnsi="Times New Roman" w:cs="Times New Roman"/>
                <w:sz w:val="28"/>
                <w:szCs w:val="28"/>
              </w:rPr>
              <w:t xml:space="preserve">«Улица цвета» 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детей с открытием И.Ньютона, знакомство с цветовым спектром и его составом и с прибором, который 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ахроматический белый цвет.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мыслительные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(синтез, анализ, сравнение).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730E9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различными способами получения разных цветов спектра,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характеристикой и</w:t>
            </w:r>
            <w:r w:rsidRPr="007730E9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свойствами цвета</w:t>
            </w:r>
            <w:r>
              <w:t xml:space="preserve"> (</w:t>
            </w:r>
            <w:r w:rsidRPr="006918FA">
              <w:rPr>
                <w:rFonts w:ascii="Times New Roman" w:hAnsi="Times New Roman" w:cs="Times New Roman"/>
                <w:sz w:val="28"/>
                <w:szCs w:val="28"/>
              </w:rPr>
              <w:t>цветовым тоном, светлотой и насыщенностью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, развитие художественных способностей детей</w:t>
            </w:r>
            <w:r w:rsidRPr="00773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6F3C31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3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6F3C31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</w:t>
            </w:r>
          </w:p>
          <w:p w:rsidR="00F0182D" w:rsidRDefault="00F0182D" w:rsidP="00F018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F0182D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проекта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F0182D" w:rsidRPr="00712FC5" w:rsidTr="00F0182D">
        <w:trPr>
          <w:trHeight w:val="217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видеоролика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«Цветоведение», «Три основных цвета», «Радуга», «Цветовой круг»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Углубить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 теме «Основы цветоведения»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82D" w:rsidRPr="006918FA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новыми терминами.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82D" w:rsidRPr="00712FC5" w:rsidTr="00F0182D">
        <w:trPr>
          <w:trHeight w:val="708"/>
        </w:trPr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82D" w:rsidRPr="00AA796B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6B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6B">
              <w:rPr>
                <w:rFonts w:ascii="Times New Roman" w:hAnsi="Times New Roman" w:cs="Times New Roman"/>
                <w:sz w:val="28"/>
                <w:szCs w:val="28"/>
              </w:rPr>
              <w:t>Презентация «Кто как видит. Дальтонизм».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6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как видят разные животные, что такое дальтонизм.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F0182D" w:rsidRPr="00712FC5" w:rsidTr="00F0182D">
        <w:trPr>
          <w:trHeight w:val="2452"/>
        </w:trPr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«Х</w:t>
            </w:r>
            <w:r w:rsidRPr="004931E2">
              <w:rPr>
                <w:rFonts w:ascii="Times New Roman" w:hAnsi="Times New Roman" w:cs="Times New Roman"/>
                <w:sz w:val="28"/>
                <w:szCs w:val="28"/>
              </w:rPr>
              <w:t>роматические и ахроматические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E2">
              <w:rPr>
                <w:rFonts w:ascii="Times New Roman" w:hAnsi="Times New Roman" w:cs="Times New Roman"/>
                <w:sz w:val="28"/>
                <w:szCs w:val="28"/>
              </w:rPr>
              <w:t xml:space="preserve"> 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«хроматография цвета», «хроматические и ахроматические цвета.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F0182D" w:rsidRPr="00712FC5" w:rsidTr="00F0182D">
        <w:trPr>
          <w:trHeight w:val="4101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Художественно-эстетическое развитие Рисование на тему «Незабудки для мамы», 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30">
              <w:rPr>
                <w:rFonts w:ascii="Times New Roman" w:hAnsi="Times New Roman" w:cs="Times New Roman"/>
                <w:sz w:val="28"/>
                <w:szCs w:val="28"/>
              </w:rPr>
              <w:t>Лепка «Жар-птица»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4931E2">
              <w:rPr>
                <w:rFonts w:ascii="Times New Roman" w:hAnsi="Times New Roman" w:cs="Times New Roman"/>
                <w:sz w:val="28"/>
                <w:szCs w:val="28"/>
              </w:rPr>
              <w:t>№4 «Получение новых оттенков при смешивании ахроматических чёрного и белого цвета»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5F">
              <w:rPr>
                <w:rFonts w:ascii="Times New Roman" w:hAnsi="Times New Roman" w:cs="Times New Roman"/>
                <w:sz w:val="28"/>
                <w:szCs w:val="28"/>
              </w:rPr>
              <w:t xml:space="preserve">Опыт №5 «Почему снег белого цвета?»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5F">
              <w:rPr>
                <w:rFonts w:ascii="Times New Roman" w:hAnsi="Times New Roman" w:cs="Times New Roman"/>
                <w:sz w:val="28"/>
                <w:szCs w:val="28"/>
              </w:rPr>
              <w:t xml:space="preserve">Опыт №6 «Хроматография цвета»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5F">
              <w:rPr>
                <w:rFonts w:ascii="Times New Roman" w:hAnsi="Times New Roman" w:cs="Times New Roman"/>
                <w:sz w:val="28"/>
                <w:szCs w:val="28"/>
              </w:rPr>
              <w:t xml:space="preserve">Опыт №7«Дождевые облака»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5F">
              <w:rPr>
                <w:rFonts w:ascii="Times New Roman" w:hAnsi="Times New Roman" w:cs="Times New Roman"/>
                <w:sz w:val="28"/>
                <w:szCs w:val="28"/>
              </w:rPr>
              <w:t xml:space="preserve">Опыт №8«Фокус с красителями»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9B205F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5F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Зоомузей по теме 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5F">
              <w:rPr>
                <w:rFonts w:ascii="Times New Roman" w:hAnsi="Times New Roman" w:cs="Times New Roman"/>
                <w:sz w:val="28"/>
                <w:szCs w:val="28"/>
              </w:rPr>
              <w:t>«Цвета природы»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61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  <w:p w:rsidR="00F0182D" w:rsidRPr="0085290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85290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85290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творческие способности детей, умение различать теплые и холодные цвета.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разные оттенки из ахроматических цветов.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физическим явлением отражение цвета.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понятием хроматография цвета и процессом хроматографии цвета на бумаге и на ткани.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у дошкольников к опытно-экспериментальной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446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у детей  о роли  цвета в природе.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экскурсию в музей для знакомства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картинами художника Н.К.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Рериха.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520524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24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24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проекта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F0182D" w:rsidRPr="00712FC5" w:rsidRDefault="00F0182D" w:rsidP="00F018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B0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F0182D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уководитель проекта</w:t>
            </w:r>
          </w:p>
          <w:p w:rsidR="00F0182D" w:rsidRPr="00712FC5" w:rsidRDefault="00F0182D" w:rsidP="00F0182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82D" w:rsidRPr="00712FC5" w:rsidTr="00F0182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C44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«Разноцветная неделя»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«Красный, оранжевый день»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 праздничного чучела на Масленицу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Поднятие эмоционального фона детей.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способности.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F0182D" w:rsidRPr="00712FC5" w:rsidTr="00F0182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«Жёлтый день»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лепка «Одуванчик»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в технике пластилиновая живопись.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F0182D" w:rsidRPr="00712FC5" w:rsidTr="00F0182D">
        <w:trPr>
          <w:trHeight w:val="2063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«Зелёный день»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7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профессией- повар. Мастер –класс «Разноцветное печенье»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90D">
              <w:rPr>
                <w:rFonts w:ascii="Times New Roman" w:hAnsi="Times New Roman" w:cs="Times New Roman"/>
                <w:sz w:val="28"/>
                <w:szCs w:val="28"/>
              </w:rPr>
              <w:t>спользуя метод интервью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290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профессией повар, развитие творческих способностей детей.</w:t>
            </w:r>
          </w:p>
          <w:p w:rsidR="00F0182D" w:rsidRPr="00712FC5" w:rsidRDefault="00F0182D" w:rsidP="00F0182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повар,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0182D" w:rsidRPr="00712FC5" w:rsidTr="00F0182D">
        <w:trPr>
          <w:trHeight w:val="2063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«Голубой, синий день»</w:t>
            </w:r>
          </w:p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деятельность на сенсорное развитие детей, пение песен, чтение художественной литературы по теме неделе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играть в дидактические игры, закреплять правила игры.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02">
              <w:rPr>
                <w:rFonts w:ascii="Times New Roman" w:hAnsi="Times New Roman" w:cs="Times New Roman"/>
                <w:sz w:val="28"/>
                <w:szCs w:val="28"/>
              </w:rPr>
              <w:t>Дети 6-7 лет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0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F0182D" w:rsidRPr="00712FC5" w:rsidTr="00F0182D">
        <w:trPr>
          <w:trHeight w:val="2063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«Фиолетовый день»</w:t>
            </w:r>
          </w:p>
          <w:p w:rsidR="00F0182D" w:rsidRPr="00EB32B7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с инспектором ОГИБДД ОМВД 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7">
              <w:rPr>
                <w:rFonts w:ascii="Times New Roman" w:eastAsiaTheme="minorHAnsi" w:hAnsi="Times New Roman" w:cs="Times New Roman"/>
                <w:sz w:val="28"/>
                <w:szCs w:val="28"/>
              </w:rPr>
              <w:t>«Красный, жёлтый, зелёный»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7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у детей   о правилах дорожного движения и роле цвета в дорожных знаках и светофоре.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</w:tr>
      <w:tr w:rsidR="00F0182D" w:rsidRPr="00712FC5" w:rsidTr="00F0182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в форме мультимедийной презентации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Магия цвета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Обобщить знания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о цвете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0182D" w:rsidRPr="00712FC5" w:rsidRDefault="00F0182D" w:rsidP="00F01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F0182D" w:rsidRPr="00712FC5" w:rsidTr="00F0182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 оформление проектного материала для сайта ДОУ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Подвести итог 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F0182D" w:rsidRPr="00712FC5" w:rsidTr="00F0182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7"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стенгазеты «Разноцветный мир»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звивать </w:t>
            </w:r>
            <w:r w:rsidRPr="00EB32B7">
              <w:rPr>
                <w:rFonts w:ascii="Times New Roman" w:hAnsi="Times New Roman" w:cs="Times New Roman"/>
                <w:sz w:val="28"/>
                <w:szCs w:val="28"/>
              </w:rPr>
              <w:t>умение обобщить информацию о проектной деятельности.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2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0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2D" w:rsidRPr="00712FC5" w:rsidRDefault="00F0182D" w:rsidP="00F0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0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</w:tbl>
    <w:p w:rsidR="00F0182D" w:rsidRPr="00712FC5" w:rsidRDefault="00F0182D" w:rsidP="00F0182D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реализации проекта: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</w:t>
      </w:r>
      <w:r w:rsidRPr="00712FC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характеристике и</w:t>
      </w:r>
      <w:r w:rsidRPr="00712FC5">
        <w:rPr>
          <w:rFonts w:ascii="Times New Roman" w:hAnsi="Times New Roman" w:cs="Times New Roman"/>
          <w:sz w:val="28"/>
          <w:szCs w:val="28"/>
        </w:rPr>
        <w:t xml:space="preserve"> свойствах цвета и его значении в жизни человека;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пополнилась</w:t>
      </w:r>
      <w:r w:rsidRPr="00712FC5">
        <w:rPr>
          <w:rFonts w:ascii="Times New Roman" w:hAnsi="Times New Roman" w:cs="Times New Roman"/>
          <w:sz w:val="28"/>
          <w:szCs w:val="28"/>
        </w:rPr>
        <w:t xml:space="preserve"> объектами для исследования;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2FC5">
        <w:rPr>
          <w:rFonts w:ascii="Times New Roman" w:hAnsi="Times New Roman" w:cs="Times New Roman"/>
          <w:sz w:val="28"/>
          <w:szCs w:val="28"/>
        </w:rPr>
        <w:t>роведен ряд экспериментов с цветом;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развито</w:t>
      </w:r>
      <w:r w:rsidRPr="00712FC5">
        <w:rPr>
          <w:rFonts w:ascii="Times New Roman" w:hAnsi="Times New Roman" w:cs="Times New Roman"/>
          <w:sz w:val="28"/>
          <w:szCs w:val="28"/>
        </w:rPr>
        <w:t xml:space="preserve"> умение доказывать, делать выводы, применять полученные знания в ходе совместной практической деятельности с воспитателем;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2FC5">
        <w:rPr>
          <w:rFonts w:ascii="Times New Roman" w:hAnsi="Times New Roman" w:cs="Times New Roman"/>
          <w:sz w:val="28"/>
          <w:szCs w:val="28"/>
        </w:rPr>
        <w:t>роведена «разноцветная» неделя;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712FC5">
        <w:rPr>
          <w:rFonts w:ascii="Times New Roman" w:hAnsi="Times New Roman" w:cs="Times New Roman"/>
          <w:sz w:val="28"/>
          <w:szCs w:val="28"/>
        </w:rPr>
        <w:t>оздан видеоролик «Мы-исследователи»;</w:t>
      </w:r>
    </w:p>
    <w:p w:rsidR="00F0182D" w:rsidRPr="003A3DCA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экскурсия в музей, беседа с учителем физики;</w:t>
      </w:r>
    </w:p>
    <w:p w:rsidR="00F0182D" w:rsidRPr="00712FC5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Инспектором проведена викторина </w:t>
      </w:r>
      <w:r w:rsidRPr="00207898">
        <w:rPr>
          <w:rFonts w:ascii="Times New Roman" w:hAnsi="Times New Roman" w:cs="Times New Roman"/>
          <w:sz w:val="28"/>
          <w:szCs w:val="28"/>
        </w:rPr>
        <w:t>«Красный</w:t>
      </w:r>
      <w:r>
        <w:rPr>
          <w:rFonts w:ascii="Times New Roman" w:hAnsi="Times New Roman" w:cs="Times New Roman"/>
          <w:sz w:val="28"/>
          <w:szCs w:val="28"/>
        </w:rPr>
        <w:t>, жёлтый, зелёный»;</w:t>
      </w:r>
    </w:p>
    <w:p w:rsidR="00F0182D" w:rsidRDefault="00F0182D" w:rsidP="00F0182D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познакомились с профессиями художник, повар.</w:t>
      </w:r>
    </w:p>
    <w:p w:rsidR="00F0182D" w:rsidRPr="00712FC5" w:rsidRDefault="00F0182D" w:rsidP="00F0182D">
      <w:pPr>
        <w:spacing w:before="24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82D" w:rsidRPr="00712FC5" w:rsidRDefault="00F0182D" w:rsidP="00F0182D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2D" w:rsidRDefault="00F0182D" w:rsidP="00F0182D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kern w:val="2"/>
          <w:sz w:val="28"/>
          <w:szCs w:val="24"/>
          <w:lang w:eastAsia="zh-CN" w:bidi="hi-IN"/>
        </w:rPr>
      </w:pPr>
    </w:p>
    <w:p w:rsidR="00F0182D" w:rsidRPr="00712FC5" w:rsidRDefault="00F0182D" w:rsidP="00F0182D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Arial"/>
          <w:b/>
          <w:kern w:val="2"/>
          <w:sz w:val="28"/>
          <w:szCs w:val="24"/>
          <w:lang w:eastAsia="zh-CN" w:bidi="hi-IN"/>
        </w:rPr>
      </w:pPr>
      <w:r w:rsidRPr="00712FC5">
        <w:rPr>
          <w:rFonts w:ascii="Times New Roman" w:eastAsia="NSimSun" w:hAnsi="Times New Roman" w:cs="Arial"/>
          <w:b/>
          <w:kern w:val="2"/>
          <w:sz w:val="28"/>
          <w:szCs w:val="24"/>
          <w:lang w:eastAsia="zh-CN" w:bidi="hi-IN"/>
        </w:rPr>
        <w:t>Перспективы дальнейшего развития проекта</w:t>
      </w:r>
    </w:p>
    <w:p w:rsidR="00F0182D" w:rsidRPr="00712FC5" w:rsidRDefault="00F0182D" w:rsidP="00F018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12FC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Цвет- это отличное средство управления детьми, которое приводит к разным результатам. Вы можете применять это средство, чтобы обучать, вдохновлять и подталкивать дошкольника. </w:t>
      </w:r>
      <w:r w:rsidRPr="00712FC5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Данную проектную работу можно расширить в следующих направлениях: </w:t>
      </w:r>
    </w:p>
    <w:p w:rsidR="00F0182D" w:rsidRPr="00712FC5" w:rsidRDefault="00F0182D" w:rsidP="00F0182D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1.изучить компьютерную графику;</w:t>
      </w:r>
    </w:p>
    <w:p w:rsidR="00F0182D" w:rsidRDefault="00F0182D" w:rsidP="00F0182D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2. у</w:t>
      </w:r>
      <w:r w:rsidRPr="00712FC5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знать о датчиках цвета в робототехнике.</w:t>
      </w:r>
    </w:p>
    <w:p w:rsidR="00F0182D" w:rsidRDefault="00F0182D" w:rsidP="00F0182D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2"/>
          <w:sz w:val="28"/>
          <w:szCs w:val="24"/>
          <w:lang w:eastAsia="zh-CN" w:bidi="hi-IN"/>
        </w:rPr>
      </w:pPr>
      <w:r w:rsidRPr="007C3DAC">
        <w:rPr>
          <w:rFonts w:ascii="Times New Roman" w:eastAsia="NSimSun" w:hAnsi="Times New Roman" w:cs="Times New Roman"/>
          <w:b/>
          <w:kern w:val="2"/>
          <w:sz w:val="28"/>
          <w:szCs w:val="24"/>
          <w:lang w:eastAsia="zh-CN" w:bidi="hi-IN"/>
        </w:rPr>
        <w:t>Список литературы</w:t>
      </w:r>
    </w:p>
    <w:p w:rsidR="00F0182D" w:rsidRPr="00454E93" w:rsidRDefault="00F0182D" w:rsidP="00F0182D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kern w:val="2"/>
          <w:sz w:val="28"/>
          <w:szCs w:val="24"/>
          <w:lang w:eastAsia="zh-CN" w:bidi="hi-IN"/>
        </w:rPr>
      </w:pPr>
      <w:r w:rsidRPr="00454E93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Энциклопедия для детей «От А до Я»</w:t>
      </w:r>
      <w:r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, Москва «Махаон», 2010</w:t>
      </w:r>
      <w:r w:rsidRPr="00454E93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. </w:t>
      </w:r>
    </w:p>
    <w:p w:rsidR="00F0182D" w:rsidRDefault="00F0182D" w:rsidP="00F0182D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 w:rsidRPr="00F946B9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«Деятельность дошкольников в детской экспериментальной лаборатории», Волгоград 2016;</w:t>
      </w:r>
    </w:p>
    <w:p w:rsidR="00F0182D" w:rsidRPr="00B32C47" w:rsidRDefault="00F0182D" w:rsidP="00F0182D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 w:rsidRPr="00454E93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Воспитание и обучение в подготовительной к школе группе детского сада. </w:t>
      </w:r>
      <w:r w:rsidRPr="00B32C47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Программа и методические рекомендации. / Сост. Т.С. Комарова – М.: Мозаика – Синтез, 2006.</w:t>
      </w:r>
    </w:p>
    <w:p w:rsidR="00F0182D" w:rsidRDefault="00F0182D" w:rsidP="00F0182D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 w:rsidRPr="00F946B9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Казакова Т.Г. Детское творчество - мир ярких образов/ Т.Г. Казакова //.</w:t>
      </w:r>
    </w:p>
    <w:p w:rsidR="00F0182D" w:rsidRDefault="00F0182D" w:rsidP="00F0182D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 w:rsidRPr="00F34735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Алексахин Н. Постичь цветовую гармонию сердцем и умом. Ознакомление с культурой цвета на занятиях по изобразительному искусству/ Н. Алексахин // Дошкольное воспитание. - 1998. - № 3. - С.23-27.</w:t>
      </w:r>
    </w:p>
    <w:p w:rsidR="00F0182D" w:rsidRDefault="00F0182D" w:rsidP="00F0182D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 w:rsidRPr="00C3723B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Гете И. В. Учение о цветах // Лихтенштадт В.О. Гёте. Петербург: Гос. издательство, 1920. - 335 с.</w:t>
      </w:r>
    </w:p>
    <w:p w:rsidR="00F0182D" w:rsidRDefault="00F0182D" w:rsidP="00F0182D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 w:rsidRPr="00C3723B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Венгер Л.А., Венев И. Д. Развитие восприятия цвета в дошкольном </w:t>
      </w:r>
      <w:r w:rsidRPr="00C3723B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lastRenderedPageBreak/>
        <w:t>детстве /Л.А. Венгер, И.Д. Венев // Формирование восприятия цвета у дошкольников, Под ред. А. В. Запорожца и Л. А. Венгера. М., 1969. - 112 с.</w:t>
      </w:r>
    </w:p>
    <w:p w:rsidR="00F0182D" w:rsidRDefault="00F0182D" w:rsidP="00F0182D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 w:rsidRPr="00C3723B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Комарова Т.С. Чувство цвета/ Т.С. Комарова // Дошкольное воспитание, 1962 - №6, С.48-52.</w:t>
      </w:r>
    </w:p>
    <w:p w:rsidR="00F0182D" w:rsidRPr="005562E2" w:rsidRDefault="00F0182D" w:rsidP="00F0182D">
      <w:pPr>
        <w:pStyle w:val="a4"/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 w:rsidRPr="005562E2">
        <w:rPr>
          <w:rFonts w:ascii="Times New Roman" w:eastAsia="NSimSun" w:hAnsi="Times New Roman" w:cs="Times New Roman"/>
          <w:b/>
          <w:kern w:val="2"/>
          <w:sz w:val="28"/>
          <w:szCs w:val="24"/>
          <w:lang w:eastAsia="zh-CN" w:bidi="hi-IN"/>
        </w:rPr>
        <w:t>Интернет ресурсы</w:t>
      </w:r>
    </w:p>
    <w:p w:rsidR="00F0182D" w:rsidRDefault="00F0182D" w:rsidP="00F0182D">
      <w:pPr>
        <w:pStyle w:val="a4"/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1.  Методическое пособие для воспитателей «Формирование представлений о цвете у дошкольников»</w:t>
      </w:r>
    </w:p>
    <w:p w:rsidR="00F0182D" w:rsidRDefault="00E76E7A" w:rsidP="00F0182D">
      <w:pPr>
        <w:pStyle w:val="a4"/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hyperlink r:id="rId7" w:history="1">
        <w:r w:rsidR="00F0182D" w:rsidRPr="00177D3D">
          <w:rPr>
            <w:rStyle w:val="a3"/>
            <w:rFonts w:ascii="Times New Roman" w:eastAsia="NSimSun" w:hAnsi="Times New Roman" w:cs="Times New Roman"/>
            <w:kern w:val="2"/>
            <w:sz w:val="28"/>
            <w:szCs w:val="24"/>
            <w:lang w:eastAsia="zh-CN" w:bidi="hi-IN"/>
          </w:rPr>
          <w:t>https://yandex.ru/search/?text=%D0%9C%D0%B5%D1%82%D0%BE%D0%B4%D0%B8%D1%87%D0%B5%D1%81%D0%BA%D0%BE%D0%B5+%D0%BF%D0%BE%D1%81%D0%BE%D0%B1%D0%B8%D0%B5+%D0%B4%D0%BB%D1%8F+%D0%B2%D0%BE%D1%81%D0%BF%D0%B8%D1%82%D0%B0%D1%82%D0%B5%D0%BB%D0%B5%D0%B9+%C2%AB%C2%AB%D0%A4%D0%BE%D1%80%D0%BC%D0%B8%D1%80%D0%BE%D0%B2%D0%B0%D0%BD%D0%B8%D0%B5+%D0%BF%D1%80%D0%B5%D0%B4%D1%81%D1%82%D0%B0%D0%B2%D0%BB%D0%B5%D0%BD%D0%B8%D0%B9+%D0%BE+%D1%86%D0%B2%D0%B5%D1%82%D0%B5+%D1%83+%D0%B4%D0%BE%D1%88%D0%BA%D0%BE%D0%BB%D1%8C%D0%BD%D0%B8%D0%BA%D0%BE%D0%B2&amp;lr=100491&amp;clid=2063712</w:t>
        </w:r>
      </w:hyperlink>
      <w:r w:rsidR="00F0182D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;</w:t>
      </w:r>
    </w:p>
    <w:p w:rsidR="00F0182D" w:rsidRDefault="00F0182D" w:rsidP="00F0182D">
      <w:pPr>
        <w:pStyle w:val="a4"/>
        <w:widowControl w:val="0"/>
        <w:suppressAutoHyphens/>
        <w:spacing w:after="0" w:line="360" w:lineRule="auto"/>
        <w:textAlignment w:val="baseline"/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</w:pPr>
      <w:r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2.</w:t>
      </w:r>
      <w:r w:rsidRPr="005562E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Дисперсия света. Цветовой диск Ньютона</w:t>
      </w:r>
      <w:r w:rsidRPr="005562E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 </w:t>
      </w:r>
      <w:hyperlink r:id="rId8" w:history="1">
        <w:r w:rsidRPr="005562E2">
          <w:rPr>
            <w:rFonts w:ascii="Times New Roman" w:eastAsiaTheme="minorHAnsi" w:hAnsi="Times New Roman" w:cs="Times New Roman"/>
            <w:color w:val="002060"/>
            <w:sz w:val="28"/>
            <w:szCs w:val="28"/>
            <w:u w:val="single"/>
            <w:lang w:eastAsia="en-US"/>
          </w:rPr>
          <w:t>https://rosuchebnik.ru/material/dispersiya-sveta-tsvetovoy-disk-nyutona-7587/</w:t>
        </w:r>
      </w:hyperlink>
      <w:r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  <w:t>;</w:t>
      </w:r>
    </w:p>
    <w:p w:rsidR="00F0182D" w:rsidRPr="005562E2" w:rsidRDefault="00F0182D" w:rsidP="00F0182D">
      <w:pPr>
        <w:pStyle w:val="a4"/>
        <w:widowControl w:val="0"/>
        <w:suppressAutoHyphens/>
        <w:spacing w:after="0" w:line="360" w:lineRule="auto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5562E2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Картотека опытов и экспериментов с цветом</w:t>
      </w:r>
    </w:p>
    <w:p w:rsidR="00F0182D" w:rsidRPr="005562E2" w:rsidRDefault="00F0182D" w:rsidP="00F0182D">
      <w:pPr>
        <w:pStyle w:val="a4"/>
        <w:widowControl w:val="0"/>
        <w:suppressAutoHyphens/>
        <w:spacing w:after="0" w:line="360" w:lineRule="auto"/>
        <w:textAlignment w:val="baseline"/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</w:pPr>
      <w:r w:rsidRPr="005562E2">
        <w:rPr>
          <w:rFonts w:ascii="Times New Roman" w:hAnsi="Times New Roman" w:cs="Times New Roman"/>
          <w:color w:val="002060"/>
          <w:sz w:val="28"/>
          <w:szCs w:val="28"/>
        </w:rPr>
        <w:t>https://nsportal.ru/detskii-sad/vospitatelnaya-rabota/2017/01/02/kartoteka-eksperimentov-s-tsvetom</w:t>
      </w:r>
    </w:p>
    <w:p w:rsidR="00F0182D" w:rsidRDefault="00F0182D"/>
    <w:sectPr w:rsidR="00F0182D" w:rsidSect="008117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7A" w:rsidRDefault="00E76E7A" w:rsidP="00F0182D">
      <w:pPr>
        <w:spacing w:after="0" w:line="240" w:lineRule="auto"/>
      </w:pPr>
      <w:r>
        <w:separator/>
      </w:r>
    </w:p>
  </w:endnote>
  <w:endnote w:type="continuationSeparator" w:id="0">
    <w:p w:rsidR="00E76E7A" w:rsidRDefault="00E76E7A" w:rsidP="00F0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1732"/>
      <w:docPartObj>
        <w:docPartGallery w:val="Page Numbers (Bottom of Page)"/>
        <w:docPartUnique/>
      </w:docPartObj>
    </w:sdtPr>
    <w:sdtEndPr/>
    <w:sdtContent>
      <w:p w:rsidR="00F0182D" w:rsidRDefault="0055170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182D" w:rsidRDefault="00F018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7A" w:rsidRDefault="00E76E7A" w:rsidP="00F0182D">
      <w:pPr>
        <w:spacing w:after="0" w:line="240" w:lineRule="auto"/>
      </w:pPr>
      <w:r>
        <w:separator/>
      </w:r>
    </w:p>
  </w:footnote>
  <w:footnote w:type="continuationSeparator" w:id="0">
    <w:p w:rsidR="00E76E7A" w:rsidRDefault="00E76E7A" w:rsidP="00F0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2EC2"/>
    <w:multiLevelType w:val="hybridMultilevel"/>
    <w:tmpl w:val="F5CC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F243A"/>
    <w:multiLevelType w:val="hybridMultilevel"/>
    <w:tmpl w:val="F512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1B9C"/>
    <w:multiLevelType w:val="hybridMultilevel"/>
    <w:tmpl w:val="E654BD2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5D28"/>
    <w:multiLevelType w:val="hybridMultilevel"/>
    <w:tmpl w:val="1230F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2D"/>
    <w:rsid w:val="00041D96"/>
    <w:rsid w:val="000F224F"/>
    <w:rsid w:val="00141C7F"/>
    <w:rsid w:val="002D097D"/>
    <w:rsid w:val="003509C4"/>
    <w:rsid w:val="0055170E"/>
    <w:rsid w:val="0081174B"/>
    <w:rsid w:val="00AA5AB1"/>
    <w:rsid w:val="00B940C2"/>
    <w:rsid w:val="00C45DB3"/>
    <w:rsid w:val="00DE7425"/>
    <w:rsid w:val="00E76E7A"/>
    <w:rsid w:val="00F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AE38"/>
  <w15:docId w15:val="{BF4D2C99-0806-4F18-A842-307D945A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8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182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0182D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39"/>
    <w:rsid w:val="00F018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F018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F0182D"/>
    <w:pPr>
      <w:widowControl w:val="0"/>
      <w:shd w:val="clear" w:color="auto" w:fill="FFFFFF"/>
      <w:spacing w:after="0" w:line="30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01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F0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182D"/>
  </w:style>
  <w:style w:type="paragraph" w:styleId="a9">
    <w:name w:val="footer"/>
    <w:basedOn w:val="a"/>
    <w:link w:val="aa"/>
    <w:uiPriority w:val="99"/>
    <w:unhideWhenUsed/>
    <w:rsid w:val="00F0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82D"/>
  </w:style>
  <w:style w:type="paragraph" w:styleId="ab">
    <w:name w:val="Balloon Text"/>
    <w:basedOn w:val="a"/>
    <w:link w:val="ac"/>
    <w:uiPriority w:val="99"/>
    <w:semiHidden/>
    <w:unhideWhenUsed/>
    <w:rsid w:val="0014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dispersiya-sveta-tsvetovoy-disk-nyutona-75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?text=%D0%9C%D0%B5%D1%82%D0%BE%D0%B4%D0%B8%D1%87%D0%B5%D1%81%D0%BA%D0%BE%D0%B5+%D0%BF%D0%BE%D1%81%D0%BE%D0%B1%D0%B8%D0%B5+%D0%B4%D0%BB%D1%8F+%D0%B2%D0%BE%D1%81%D0%BF%D0%B8%D1%82%D0%B0%D1%82%D0%B5%D0%BB%D0%B5%D0%B9+%C2%AB%C2%AB%D0%A4%D0%BE%D1%80%D0%BC%D0%B8%D1%80%D0%BE%D0%B2%D0%B0%D0%BD%D0%B8%D0%B5+%D0%BF%D1%80%D0%B5%D0%B4%D1%81%D1%82%D0%B0%D0%B2%D0%BB%D0%B5%D0%BD%D0%B8%D0%B9+%D0%BE+%D1%86%D0%B2%D0%B5%D1%82%D0%B5+%D1%83+%D0%B4%D0%BE%D1%88%D0%BA%D0%BE%D0%BB%D1%8C%D0%BD%D0%B8%D0%BA%D0%BE%D0%B2&amp;lr=100491&amp;clid=2063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7</cp:revision>
  <cp:lastPrinted>2022-12-06T16:47:00Z</cp:lastPrinted>
  <dcterms:created xsi:type="dcterms:W3CDTF">2022-03-28T01:55:00Z</dcterms:created>
  <dcterms:modified xsi:type="dcterms:W3CDTF">2022-12-06T17:48:00Z</dcterms:modified>
</cp:coreProperties>
</file>